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090" w:rsidRPr="00D47090" w:rsidRDefault="00CF445C" w:rsidP="00D47090">
      <w:pPr>
        <w:ind w:left="637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Kielce, 04</w:t>
      </w:r>
      <w:r w:rsidR="00D47090" w:rsidRPr="00D47090">
        <w:rPr>
          <w:rFonts w:ascii="Century Gothic" w:hAnsi="Century Gothic"/>
        </w:rPr>
        <w:t>.0</w:t>
      </w:r>
      <w:r>
        <w:rPr>
          <w:rFonts w:ascii="Century Gothic" w:hAnsi="Century Gothic"/>
        </w:rPr>
        <w:t>3.2019</w:t>
      </w:r>
      <w:r w:rsidR="00D47090" w:rsidRPr="00D47090">
        <w:rPr>
          <w:rFonts w:ascii="Century Gothic" w:hAnsi="Century Gothic"/>
        </w:rPr>
        <w:t xml:space="preserve"> r.</w:t>
      </w:r>
    </w:p>
    <w:p w:rsidR="00F52252" w:rsidRDefault="00D32BA3" w:rsidP="00F52252">
      <w:pPr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  <w:r w:rsidRPr="00D32BA3">
        <w:rPr>
          <w:rFonts w:ascii="Century Gothic" w:hAnsi="Century Gothic"/>
          <w:b/>
        </w:rPr>
        <w:br/>
        <w:t>„Wysokiej jakości Staże dla Artystów i Pedagogów”</w:t>
      </w:r>
    </w:p>
    <w:p w:rsidR="00FF512B" w:rsidRPr="00F52252" w:rsidRDefault="002F7781" w:rsidP="00F5225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Zapraszamy </w:t>
      </w:r>
      <w:r w:rsidR="00D32BA3" w:rsidRPr="00D32BA3">
        <w:rPr>
          <w:rFonts w:ascii="Century Gothic" w:hAnsi="Century Gothic"/>
        </w:rPr>
        <w:t xml:space="preserve">studentów/ki na </w:t>
      </w:r>
      <w:r w:rsidR="00D32BA3" w:rsidRPr="00D32BA3">
        <w:rPr>
          <w:rFonts w:ascii="Century Gothic" w:hAnsi="Century Gothic"/>
          <w:b/>
        </w:rPr>
        <w:t>płatne, kierunkowe staże</w:t>
      </w:r>
      <w:r w:rsidR="00D32BA3" w:rsidRPr="00D32BA3">
        <w:rPr>
          <w:rFonts w:ascii="Century Gothic" w:hAnsi="Century Gothic"/>
        </w:rPr>
        <w:t xml:space="preserve"> w ra</w:t>
      </w:r>
      <w:r w:rsidR="00F52252">
        <w:rPr>
          <w:rFonts w:ascii="Century Gothic" w:hAnsi="Century Gothic"/>
        </w:rPr>
        <w:t xml:space="preserve">mach projektu „Wysokiej jakości </w:t>
      </w:r>
      <w:r w:rsidR="00D32BA3" w:rsidRPr="00D32BA3">
        <w:rPr>
          <w:rFonts w:ascii="Century Gothic" w:hAnsi="Century Gothic"/>
        </w:rPr>
        <w:t>S</w:t>
      </w:r>
      <w:r w:rsidR="00F52252">
        <w:rPr>
          <w:rFonts w:ascii="Century Gothic" w:hAnsi="Century Gothic"/>
        </w:rPr>
        <w:t xml:space="preserve">taże dla Artystów </w:t>
      </w:r>
      <w:r w:rsidR="00A47127">
        <w:rPr>
          <w:rFonts w:ascii="Century Gothic" w:hAnsi="Century Gothic"/>
        </w:rPr>
        <w:t xml:space="preserve">i Pedagogów”, </w:t>
      </w:r>
      <w:r w:rsidR="00D32BA3" w:rsidRPr="00D32BA3">
        <w:rPr>
          <w:rFonts w:ascii="Century Gothic" w:hAnsi="Century Gothic"/>
        </w:rPr>
        <w:t>który j</w:t>
      </w:r>
      <w:r w:rsidR="00F52252">
        <w:rPr>
          <w:rFonts w:ascii="Century Gothic" w:hAnsi="Century Gothic"/>
        </w:rPr>
        <w:t xml:space="preserve">est współfinansowany ze środków </w:t>
      </w:r>
      <w:r w:rsidR="00D32BA3" w:rsidRPr="00D32BA3">
        <w:rPr>
          <w:rFonts w:ascii="Century Gothic" w:hAnsi="Century Gothic"/>
        </w:rPr>
        <w:t>Unii Europejskiej w ramach Europejskiego Funduszu Społecznego.</w:t>
      </w:r>
      <w:r w:rsidR="00FF512B">
        <w:rPr>
          <w:rFonts w:ascii="Century Gothic" w:hAnsi="Century Gothic"/>
        </w:rPr>
        <w:br/>
      </w:r>
      <w:r w:rsidR="00D47090">
        <w:rPr>
          <w:rFonts w:ascii="Century Gothic" w:eastAsia="Times New Roman" w:hAnsi="Century Gothic"/>
          <w:lang w:eastAsia="pl-PL"/>
        </w:rPr>
        <w:br/>
      </w:r>
      <w:r w:rsidR="00966CAC" w:rsidRPr="00D47090">
        <w:rPr>
          <w:rFonts w:ascii="Century Gothic" w:eastAsia="Times New Roman" w:hAnsi="Century Gothic"/>
          <w:b/>
          <w:u w:val="single"/>
          <w:lang w:eastAsia="pl-PL"/>
        </w:rPr>
        <w:t>Nabór dotyczy studentów następujących kierunków i lat:</w:t>
      </w:r>
    </w:p>
    <w:p w:rsidR="00966CAC" w:rsidRDefault="00FF512B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2F7781">
        <w:rPr>
          <w:rFonts w:ascii="Century Gothic" w:eastAsia="Times New Roman" w:hAnsi="Century Gothic"/>
          <w:b/>
          <w:lang w:eastAsia="pl-PL"/>
        </w:rPr>
        <w:t>Filologia polska</w:t>
      </w:r>
      <w:r w:rsidRPr="002F7781">
        <w:rPr>
          <w:rFonts w:ascii="Century Gothic" w:eastAsia="Times New Roman" w:hAnsi="Century Gothic"/>
          <w:lang w:eastAsia="pl-PL"/>
        </w:rPr>
        <w:t>: II stopień</w:t>
      </w:r>
      <w:r w:rsidR="002F7781">
        <w:rPr>
          <w:rFonts w:ascii="Century Gothic" w:eastAsia="Times New Roman" w:hAnsi="Century Gothic"/>
          <w:lang w:eastAsia="pl-PL"/>
        </w:rPr>
        <w:t xml:space="preserve">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II rok; </w:t>
      </w:r>
      <w:r w:rsidR="00CF445C">
        <w:rPr>
          <w:rFonts w:ascii="Century Gothic" w:eastAsia="Times New Roman" w:hAnsi="Century Gothic"/>
          <w:lang w:eastAsia="pl-PL"/>
        </w:rPr>
        <w:t xml:space="preserve">I stopień </w:t>
      </w:r>
      <w:r w:rsidR="003237EE">
        <w:rPr>
          <w:rFonts w:ascii="Century Gothic" w:eastAsia="Times New Roman" w:hAnsi="Century Gothic"/>
          <w:lang w:eastAsia="pl-PL"/>
        </w:rPr>
        <w:t>II rok</w:t>
      </w:r>
      <w:r w:rsidR="00CF445C">
        <w:rPr>
          <w:rFonts w:ascii="Century Gothic" w:eastAsia="Times New Roman" w:hAnsi="Century Gothic"/>
          <w:lang w:eastAsia="pl-PL"/>
        </w:rPr>
        <w:t>; I stopień III</w:t>
      </w:r>
      <w:r w:rsidR="002F7781" w:rsidRPr="002F7781">
        <w:rPr>
          <w:rFonts w:ascii="Century Gothic" w:eastAsia="Times New Roman" w:hAnsi="Century Gothic"/>
          <w:lang w:eastAsia="pl-PL"/>
        </w:rPr>
        <w:br/>
      </w:r>
      <w:r w:rsidR="002F7781" w:rsidRPr="002F7781">
        <w:rPr>
          <w:rFonts w:ascii="Century Gothic" w:eastAsia="Times New Roman" w:hAnsi="Century Gothic"/>
          <w:b/>
          <w:lang w:eastAsia="pl-PL"/>
        </w:rPr>
        <w:t>Historia:</w:t>
      </w:r>
      <w:r w:rsidR="002F7781">
        <w:rPr>
          <w:rFonts w:ascii="Century Gothic" w:eastAsia="Times New Roman" w:hAnsi="Century Gothic"/>
          <w:lang w:eastAsia="pl-PL"/>
        </w:rPr>
        <w:t xml:space="preserve">  II stopień</w:t>
      </w:r>
      <w:r w:rsidRPr="002F7781">
        <w:rPr>
          <w:rFonts w:ascii="Century Gothic" w:eastAsia="Times New Roman" w:hAnsi="Century Gothic"/>
          <w:lang w:eastAsia="pl-PL"/>
        </w:rPr>
        <w:t xml:space="preserve"> II rok;</w:t>
      </w:r>
      <w:r w:rsidRPr="002F7781">
        <w:rPr>
          <w:rFonts w:ascii="Century Gothic" w:eastAsia="Times New Roman" w:hAnsi="Century Gothic"/>
          <w:lang w:eastAsia="pl-PL"/>
        </w:rPr>
        <w:br/>
      </w:r>
      <w:r w:rsidR="00D47090" w:rsidRPr="002F7781">
        <w:rPr>
          <w:rFonts w:ascii="Century Gothic" w:eastAsia="Times New Roman" w:hAnsi="Century Gothic"/>
          <w:b/>
          <w:lang w:eastAsia="pl-PL"/>
        </w:rPr>
        <w:t>Praca socjalna</w:t>
      </w:r>
      <w:r w:rsidR="00D47090" w:rsidRPr="002F7781">
        <w:rPr>
          <w:rFonts w:ascii="Century Gothic" w:eastAsia="Times New Roman" w:hAnsi="Century Gothic"/>
          <w:lang w:eastAsia="pl-PL"/>
        </w:rPr>
        <w:t>: I st</w:t>
      </w:r>
      <w:r w:rsidR="00CF445C">
        <w:rPr>
          <w:rFonts w:ascii="Century Gothic" w:eastAsia="Times New Roman" w:hAnsi="Century Gothic"/>
          <w:lang w:eastAsia="pl-PL"/>
        </w:rPr>
        <w:t xml:space="preserve">opień </w:t>
      </w:r>
      <w:r w:rsidR="00141531">
        <w:rPr>
          <w:rFonts w:ascii="Century Gothic" w:eastAsia="Times New Roman" w:hAnsi="Century Gothic"/>
          <w:lang w:eastAsia="pl-PL"/>
        </w:rPr>
        <w:t>II rok;</w:t>
      </w:r>
      <w:r w:rsidR="00CF445C">
        <w:rPr>
          <w:rFonts w:ascii="Century Gothic" w:eastAsia="Times New Roman" w:hAnsi="Century Gothic"/>
          <w:lang w:eastAsia="pl-PL"/>
        </w:rPr>
        <w:t xml:space="preserve"> </w:t>
      </w:r>
      <w:r w:rsidR="00CF445C" w:rsidRPr="002F7781">
        <w:rPr>
          <w:rFonts w:ascii="Century Gothic" w:eastAsia="Times New Roman" w:hAnsi="Century Gothic"/>
          <w:lang w:eastAsia="pl-PL"/>
        </w:rPr>
        <w:t>I st</w:t>
      </w:r>
      <w:r w:rsidR="00CF445C">
        <w:rPr>
          <w:rFonts w:ascii="Century Gothic" w:eastAsia="Times New Roman" w:hAnsi="Century Gothic"/>
          <w:lang w:eastAsia="pl-PL"/>
        </w:rPr>
        <w:t>opień III rok</w:t>
      </w:r>
      <w:r w:rsidR="00B4446A">
        <w:rPr>
          <w:rFonts w:ascii="Century Gothic" w:eastAsia="Times New Roman" w:hAnsi="Century Gothic"/>
          <w:lang w:eastAsia="pl-PL"/>
        </w:rPr>
        <w:t>;</w:t>
      </w:r>
      <w:r w:rsidR="00141531">
        <w:rPr>
          <w:rFonts w:ascii="Century Gothic" w:eastAsia="Times New Roman" w:hAnsi="Century Gothic"/>
          <w:lang w:eastAsia="pl-PL"/>
        </w:rPr>
        <w:t xml:space="preserve"> II stopień I rok;</w:t>
      </w:r>
      <w:r w:rsidR="00D47090" w:rsidRPr="002F7781">
        <w:rPr>
          <w:rFonts w:ascii="Century Gothic" w:eastAsia="Times New Roman" w:hAnsi="Century Gothic"/>
          <w:lang w:eastAsia="pl-PL"/>
        </w:rPr>
        <w:t xml:space="preserve"> II stopień II rok</w:t>
      </w:r>
      <w:r w:rsidR="00B4446A">
        <w:rPr>
          <w:rFonts w:ascii="Century Gothic" w:eastAsia="Times New Roman" w:hAnsi="Century Gothic"/>
          <w:lang w:eastAsia="pl-PL"/>
        </w:rPr>
        <w:t>;</w:t>
      </w:r>
    </w:p>
    <w:p w:rsidR="00CF445C" w:rsidRDefault="00CF445C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CF445C">
        <w:rPr>
          <w:rFonts w:ascii="Century Gothic" w:eastAsia="Times New Roman" w:hAnsi="Century Gothic"/>
          <w:b/>
          <w:lang w:eastAsia="pl-PL"/>
        </w:rPr>
        <w:t>Wzornictwo</w:t>
      </w:r>
      <w:r>
        <w:rPr>
          <w:rFonts w:ascii="Century Gothic" w:eastAsia="Times New Roman" w:hAnsi="Century Gothic"/>
          <w:b/>
          <w:lang w:eastAsia="pl-PL"/>
        </w:rPr>
        <w:t xml:space="preserve">: </w:t>
      </w:r>
      <w:r w:rsidRPr="00CF445C">
        <w:rPr>
          <w:rFonts w:ascii="Century Gothic" w:eastAsia="Times New Roman" w:hAnsi="Century Gothic"/>
          <w:lang w:eastAsia="pl-PL"/>
        </w:rPr>
        <w:t>I stopień III rok</w:t>
      </w:r>
      <w:r w:rsidR="009F6E84">
        <w:rPr>
          <w:rFonts w:ascii="Century Gothic" w:eastAsia="Times New Roman" w:hAnsi="Century Gothic"/>
          <w:lang w:eastAsia="pl-PL"/>
        </w:rPr>
        <w:t>;</w:t>
      </w:r>
    </w:p>
    <w:p w:rsidR="009F6E84" w:rsidRPr="009F6E84" w:rsidRDefault="009F6E84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9F6E84">
        <w:rPr>
          <w:rFonts w:ascii="Century Gothic" w:eastAsia="Times New Roman" w:hAnsi="Century Gothic"/>
          <w:b/>
          <w:lang w:eastAsia="pl-PL"/>
        </w:rPr>
        <w:t>Edukacja artystyczna w zakresie sztuk plastycznych</w:t>
      </w:r>
      <w:r>
        <w:rPr>
          <w:rFonts w:ascii="Century Gothic" w:eastAsia="Times New Roman" w:hAnsi="Century Gothic"/>
          <w:b/>
          <w:lang w:eastAsia="pl-PL"/>
        </w:rPr>
        <w:t xml:space="preserve">: </w:t>
      </w:r>
      <w:r w:rsidRPr="009F6E84">
        <w:rPr>
          <w:rFonts w:ascii="Century Gothic" w:eastAsia="Times New Roman" w:hAnsi="Century Gothic"/>
          <w:lang w:eastAsia="pl-PL"/>
        </w:rPr>
        <w:t>II stopień II rok</w:t>
      </w:r>
      <w:r>
        <w:rPr>
          <w:rFonts w:ascii="Century Gothic" w:eastAsia="Times New Roman" w:hAnsi="Century Gothic"/>
          <w:lang w:eastAsia="pl-PL"/>
        </w:rPr>
        <w:t>.</w:t>
      </w: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kresie 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od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lipca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 r do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października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 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>r. St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0,5 pkt – w przypadku działalności/udziału w jednej organizacji</w:t>
      </w:r>
    </w:p>
    <w:p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  <w:r w:rsidR="007D07C0">
        <w:rPr>
          <w:rFonts w:ascii="Century Gothic" w:hAnsi="Century Gothic"/>
        </w:rPr>
        <w:t>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2F7781">
        <w:rPr>
          <w:rFonts w:ascii="Century Gothic" w:eastAsia="Times New Roman" w:hAnsi="Century Gothic"/>
          <w:b/>
          <w:lang w:eastAsia="pl-PL"/>
        </w:rPr>
        <w:t>1</w:t>
      </w:r>
      <w:r w:rsidR="009F6E84">
        <w:rPr>
          <w:rFonts w:ascii="Century Gothic" w:eastAsia="Times New Roman" w:hAnsi="Century Gothic"/>
          <w:b/>
          <w:lang w:eastAsia="pl-PL"/>
        </w:rPr>
        <w:t>1</w:t>
      </w:r>
      <w:r w:rsidR="002F7781">
        <w:rPr>
          <w:rFonts w:ascii="Century Gothic" w:eastAsia="Times New Roman" w:hAnsi="Century Gothic"/>
          <w:b/>
          <w:lang w:eastAsia="pl-PL"/>
        </w:rPr>
        <w:t>.0</w:t>
      </w:r>
      <w:r w:rsidR="009F6E84">
        <w:rPr>
          <w:rFonts w:ascii="Century Gothic" w:eastAsia="Times New Roman" w:hAnsi="Century Gothic"/>
          <w:b/>
          <w:lang w:eastAsia="pl-PL"/>
        </w:rPr>
        <w:t>3</w:t>
      </w:r>
      <w:r w:rsidR="002F7781">
        <w:rPr>
          <w:rFonts w:ascii="Century Gothic" w:eastAsia="Times New Roman" w:hAnsi="Century Gothic"/>
          <w:b/>
          <w:lang w:eastAsia="pl-PL"/>
        </w:rPr>
        <w:t>.</w:t>
      </w:r>
      <w:r w:rsidR="00C04B73">
        <w:rPr>
          <w:rFonts w:ascii="Century Gothic" w:eastAsia="Times New Roman" w:hAnsi="Century Gothic"/>
          <w:b/>
          <w:lang w:eastAsia="pl-PL"/>
        </w:rPr>
        <w:t>201</w:t>
      </w:r>
      <w:r w:rsidR="009F6E84">
        <w:rPr>
          <w:rFonts w:ascii="Century Gothic" w:eastAsia="Times New Roman" w:hAnsi="Century Gothic"/>
          <w:b/>
          <w:lang w:eastAsia="pl-PL"/>
        </w:rPr>
        <w:t>9</w:t>
      </w:r>
      <w:r w:rsidR="00C04B73">
        <w:rPr>
          <w:rFonts w:ascii="Century Gothic" w:eastAsia="Times New Roman" w:hAnsi="Century Gothic"/>
          <w:b/>
          <w:lang w:eastAsia="pl-PL"/>
        </w:rPr>
        <w:t xml:space="preserve"> r.</w:t>
      </w:r>
      <w:r w:rsidR="00D47090">
        <w:rPr>
          <w:rFonts w:ascii="Century Gothic" w:eastAsia="Times New Roman" w:hAnsi="Century Gothic"/>
          <w:b/>
          <w:lang w:eastAsia="pl-PL"/>
        </w:rPr>
        <w:t xml:space="preserve"> </w:t>
      </w:r>
      <w:r w:rsidR="00D47090" w:rsidRPr="002F7781">
        <w:rPr>
          <w:rFonts w:ascii="Century Gothic" w:eastAsia="Times New Roman" w:hAnsi="Century Gothic"/>
          <w:b/>
          <w:lang w:eastAsia="pl-PL"/>
        </w:rPr>
        <w:t xml:space="preserve">do </w:t>
      </w:r>
      <w:r w:rsidR="002F7781" w:rsidRPr="002F7781">
        <w:rPr>
          <w:rFonts w:ascii="Century Gothic" w:eastAsia="Times New Roman" w:hAnsi="Century Gothic"/>
          <w:b/>
          <w:lang w:eastAsia="pl-PL"/>
        </w:rPr>
        <w:t>22.0</w:t>
      </w:r>
      <w:r w:rsidR="009F6E84">
        <w:rPr>
          <w:rFonts w:ascii="Century Gothic" w:eastAsia="Times New Roman" w:hAnsi="Century Gothic"/>
          <w:b/>
          <w:lang w:eastAsia="pl-PL"/>
        </w:rPr>
        <w:t>3</w:t>
      </w:r>
      <w:r w:rsidR="002F7781" w:rsidRPr="002F7781">
        <w:rPr>
          <w:rFonts w:ascii="Century Gothic" w:eastAsia="Times New Roman" w:hAnsi="Century Gothic"/>
          <w:b/>
          <w:lang w:eastAsia="pl-PL"/>
        </w:rPr>
        <w:t>.</w:t>
      </w:r>
      <w:r w:rsidR="009F6E84">
        <w:rPr>
          <w:rFonts w:ascii="Century Gothic" w:eastAsia="Times New Roman" w:hAnsi="Century Gothic"/>
          <w:b/>
          <w:lang w:eastAsia="pl-PL"/>
        </w:rPr>
        <w:t>2019</w:t>
      </w:r>
      <w:r w:rsidR="001927D1" w:rsidRPr="002F7781">
        <w:rPr>
          <w:rFonts w:ascii="Century Gothic" w:eastAsia="Times New Roman" w:hAnsi="Century Gothic"/>
          <w:b/>
          <w:lang w:eastAsia="pl-PL"/>
        </w:rPr>
        <w:t xml:space="preserve"> </w:t>
      </w:r>
      <w:r w:rsidRPr="002F7781">
        <w:rPr>
          <w:rFonts w:ascii="Century Gothic" w:eastAsia="Times New Roman" w:hAnsi="Century Gothic"/>
          <w:b/>
          <w:lang w:eastAsia="pl-PL"/>
        </w:rPr>
        <w:t>r</w:t>
      </w:r>
      <w:r w:rsidRPr="002F7781">
        <w:rPr>
          <w:rFonts w:ascii="Century Gothic" w:eastAsia="Times New Roman" w:hAnsi="Century Gothic"/>
          <w:lang w:eastAsia="pl-PL"/>
        </w:rPr>
        <w:t xml:space="preserve">.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(do godziny 10:00) </w:t>
      </w:r>
      <w:r w:rsidRPr="002F7781">
        <w:rPr>
          <w:rFonts w:ascii="Century Gothic" w:eastAsia="Times New Roman" w:hAnsi="Century Gothic"/>
          <w:lang w:eastAsia="pl-PL"/>
        </w:rPr>
        <w:t>przez opiekunów kierunku w instytutach na Wydziale Humanistycznym</w:t>
      </w:r>
      <w:r w:rsidRPr="00D32BA3">
        <w:rPr>
          <w:rFonts w:ascii="Century Gothic" w:eastAsia="Times New Roman" w:hAnsi="Century Gothic"/>
          <w:lang w:eastAsia="pl-PL"/>
        </w:rPr>
        <w:t xml:space="preserve"> i Wydziale Pedagogiczno-Artystycznym.  </w:t>
      </w:r>
    </w:p>
    <w:p w:rsidR="00D47090" w:rsidRDefault="00D47090" w:rsidP="00D47090">
      <w:pPr>
        <w:pStyle w:val="Default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br/>
      </w:r>
      <w:r w:rsidRPr="00F90E63">
        <w:rPr>
          <w:rFonts w:ascii="Century Gothic" w:hAnsi="Century Gothic"/>
          <w:b/>
          <w:color w:val="auto"/>
          <w:sz w:val="22"/>
          <w:szCs w:val="22"/>
        </w:rPr>
        <w:t xml:space="preserve">Instytut Filologii Polskiej: </w:t>
      </w:r>
      <w:r w:rsidRPr="006A68E1">
        <w:rPr>
          <w:rFonts w:ascii="Century Gothic" w:hAnsi="Century Gothic"/>
          <w:color w:val="auto"/>
          <w:sz w:val="22"/>
          <w:szCs w:val="22"/>
        </w:rPr>
        <w:t>ul. Świętokrzyska 15, pokój B207</w:t>
      </w:r>
      <w:r>
        <w:rPr>
          <w:rFonts w:ascii="Century Gothic" w:hAnsi="Century Gothic"/>
          <w:color w:val="auto"/>
          <w:sz w:val="22"/>
          <w:szCs w:val="22"/>
        </w:rPr>
        <w:t xml:space="preserve"> (budynek G)</w:t>
      </w:r>
      <w:r w:rsidR="002F7781">
        <w:rPr>
          <w:rFonts w:ascii="Century Gothic" w:hAnsi="Century Gothic"/>
          <w:color w:val="auto"/>
          <w:sz w:val="22"/>
          <w:szCs w:val="22"/>
        </w:rPr>
        <w:t>, 25-406 Kielce, tel. (41) 349-</w:t>
      </w:r>
      <w:r w:rsidRPr="006A68E1">
        <w:rPr>
          <w:rFonts w:ascii="Century Gothic" w:hAnsi="Century Gothic"/>
          <w:color w:val="auto"/>
          <w:sz w:val="22"/>
          <w:szCs w:val="22"/>
        </w:rPr>
        <w:t>70</w:t>
      </w:r>
      <w:r w:rsidR="002F7781">
        <w:rPr>
          <w:rFonts w:ascii="Century Gothic" w:hAnsi="Century Gothic"/>
          <w:color w:val="auto"/>
          <w:sz w:val="22"/>
          <w:szCs w:val="22"/>
        </w:rPr>
        <w:t>-</w:t>
      </w:r>
      <w:r w:rsidRPr="006A68E1">
        <w:rPr>
          <w:rFonts w:ascii="Century Gothic" w:hAnsi="Century Gothic"/>
          <w:color w:val="auto"/>
          <w:sz w:val="22"/>
          <w:szCs w:val="22"/>
        </w:rPr>
        <w:t>80</w:t>
      </w:r>
    </w:p>
    <w:p w:rsidR="00D47090" w:rsidRPr="003F317C" w:rsidRDefault="00D47090" w:rsidP="00D47090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="007D07C0">
        <w:rPr>
          <w:rFonts w:ascii="Century Gothic" w:hAnsi="Century Gothic"/>
          <w:sz w:val="22"/>
          <w:szCs w:val="22"/>
        </w:rPr>
        <w:br/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:rsidR="00D47090" w:rsidRDefault="00D47090" w:rsidP="00D47090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3F317C">
        <w:rPr>
          <w:rFonts w:ascii="Century Gothic" w:hAnsi="Century Gothic"/>
          <w:b/>
          <w:color w:val="auto"/>
          <w:sz w:val="22"/>
          <w:szCs w:val="22"/>
        </w:rPr>
        <w:t xml:space="preserve">Instytut Pedagogiki i Psychologii: </w:t>
      </w:r>
      <w:r w:rsidRPr="003F317C">
        <w:rPr>
          <w:rFonts w:ascii="Century Gothic" w:hAnsi="Century Gothic"/>
          <w:color w:val="auto"/>
          <w:sz w:val="22"/>
          <w:szCs w:val="22"/>
        </w:rPr>
        <w:t>ul. Krakowska 11, pokój nr 302</w:t>
      </w:r>
      <w:r w:rsidRPr="003F317C">
        <w:rPr>
          <w:rFonts w:ascii="Century Gothic" w:hAnsi="Century Gothic"/>
          <w:color w:val="auto"/>
          <w:sz w:val="22"/>
          <w:szCs w:val="22"/>
        </w:rPr>
        <w:br/>
        <w:t>tel.: +48 41 349 67 25, 349 68 80</w:t>
      </w:r>
    </w:p>
    <w:p w:rsidR="0076169F" w:rsidRDefault="0076169F" w:rsidP="0076169F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A25CD7">
        <w:rPr>
          <w:rFonts w:ascii="Century Gothic" w:hAnsi="Century Gothic"/>
          <w:b/>
          <w:color w:val="auto"/>
          <w:sz w:val="22"/>
          <w:szCs w:val="22"/>
        </w:rPr>
        <w:t>Instytut Sztuk Pięknych:</w:t>
      </w:r>
      <w:r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A25CD7">
        <w:rPr>
          <w:rFonts w:ascii="Century Gothic" w:hAnsi="Century Gothic"/>
          <w:color w:val="auto"/>
          <w:sz w:val="22"/>
          <w:szCs w:val="22"/>
        </w:rPr>
        <w:t xml:space="preserve">ul. </w:t>
      </w:r>
      <w:proofErr w:type="spellStart"/>
      <w:r w:rsidRPr="00A25CD7">
        <w:rPr>
          <w:rFonts w:ascii="Century Gothic" w:hAnsi="Century Gothic"/>
          <w:color w:val="auto"/>
          <w:sz w:val="22"/>
          <w:szCs w:val="22"/>
        </w:rPr>
        <w:t>P</w:t>
      </w:r>
      <w:r>
        <w:rPr>
          <w:rFonts w:ascii="Century Gothic" w:hAnsi="Century Gothic"/>
          <w:color w:val="auto"/>
          <w:sz w:val="22"/>
          <w:szCs w:val="22"/>
        </w:rPr>
        <w:t>odklasztorna</w:t>
      </w:r>
      <w:proofErr w:type="spellEnd"/>
      <w:r>
        <w:rPr>
          <w:rFonts w:ascii="Century Gothic" w:hAnsi="Century Gothic"/>
          <w:color w:val="auto"/>
          <w:sz w:val="22"/>
          <w:szCs w:val="22"/>
        </w:rPr>
        <w:t xml:space="preserve"> 117, 25-714 Kielce, </w:t>
      </w:r>
      <w:r w:rsidRPr="00A25CD7">
        <w:rPr>
          <w:rFonts w:ascii="Century Gothic" w:hAnsi="Century Gothic"/>
          <w:color w:val="auto"/>
          <w:sz w:val="22"/>
          <w:szCs w:val="22"/>
        </w:rPr>
        <w:t>po</w:t>
      </w:r>
      <w:r>
        <w:rPr>
          <w:rFonts w:ascii="Century Gothic" w:hAnsi="Century Gothic"/>
          <w:color w:val="auto"/>
          <w:sz w:val="22"/>
          <w:szCs w:val="22"/>
        </w:rPr>
        <w:t xml:space="preserve">kój nr 7 </w:t>
      </w:r>
      <w:r>
        <w:rPr>
          <w:rFonts w:ascii="Century Gothic" w:hAnsi="Century Gothic"/>
          <w:color w:val="auto"/>
          <w:sz w:val="22"/>
          <w:szCs w:val="22"/>
        </w:rPr>
        <w:br/>
        <w:t>tel.: +48 41 349 66 88</w:t>
      </w:r>
    </w:p>
    <w:p w:rsidR="00D32BA3" w:rsidRPr="00D32BA3" w:rsidRDefault="00D32BA3" w:rsidP="00D47090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2E0D05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  <w:r w:rsidRPr="002E0D05">
        <w:rPr>
          <w:rFonts w:ascii="Century Gothic" w:eastAsia="Times New Roman" w:hAnsi="Century Gothic"/>
          <w:b/>
          <w:u w:val="single"/>
          <w:lang w:eastAsia="pl-PL"/>
        </w:rPr>
        <w:t>UWAGA: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2E0D05">
        <w:rPr>
          <w:rFonts w:ascii="Century Gothic" w:eastAsia="Times New Roman" w:hAnsi="Century Gothic"/>
          <w:b/>
          <w:lang w:eastAsia="pl-PL"/>
        </w:rPr>
        <w:t>Ze staży nie mogą korzystać studenci z programu Erasmus+.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47090" w:rsidRDefault="00D32BA3" w:rsidP="00D32BA3">
      <w:pPr>
        <w:spacing w:after="0" w:line="240" w:lineRule="auto"/>
        <w:rPr>
          <w:rFonts w:ascii="Century Gothic" w:eastAsia="Times New Roman" w:hAnsi="Century Gothic"/>
          <w:b/>
          <w:lang w:eastAsia="pl-PL"/>
        </w:rPr>
      </w:pPr>
      <w:r w:rsidRPr="00D47090">
        <w:rPr>
          <w:rFonts w:ascii="Century Gothic" w:eastAsia="Times New Roman" w:hAnsi="Century Gothic"/>
          <w:b/>
          <w:lang w:eastAsia="pl-PL"/>
        </w:rPr>
        <w:t>Do pobrania: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  <w:r w:rsidR="00D47090">
        <w:rPr>
          <w:rFonts w:ascii="Century Gothic" w:eastAsia="Times New Roman" w:hAnsi="Century Gothic"/>
          <w:lang w:eastAsia="pl-PL"/>
        </w:rPr>
        <w:t xml:space="preserve"> Kandydata do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C46DBE" w:rsidRPr="00D32BA3" w:rsidRDefault="00C46DBE" w:rsidP="00ED3635">
      <w:pPr>
        <w:rPr>
          <w:rFonts w:ascii="Century Gothic" w:hAnsi="Century Gothic"/>
        </w:rPr>
      </w:pPr>
    </w:p>
    <w:sectPr w:rsidR="00C46DBE" w:rsidRPr="00D32BA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550" w:rsidRDefault="00863550" w:rsidP="00DE05C3">
      <w:pPr>
        <w:spacing w:after="0" w:line="240" w:lineRule="auto"/>
      </w:pPr>
      <w:r>
        <w:separator/>
      </w:r>
    </w:p>
  </w:endnote>
  <w:endnote w:type="continuationSeparator" w:id="0">
    <w:p w:rsidR="00863550" w:rsidRDefault="0086355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550" w:rsidRDefault="00863550" w:rsidP="00DE05C3">
      <w:pPr>
        <w:spacing w:after="0" w:line="240" w:lineRule="auto"/>
      </w:pPr>
      <w:r>
        <w:separator/>
      </w:r>
    </w:p>
  </w:footnote>
  <w:footnote w:type="continuationSeparator" w:id="0">
    <w:p w:rsidR="00863550" w:rsidRDefault="0086355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09E29D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F04AE"/>
    <w:multiLevelType w:val="hybridMultilevel"/>
    <w:tmpl w:val="51ACAE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82C08F3"/>
    <w:multiLevelType w:val="hybridMultilevel"/>
    <w:tmpl w:val="E500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 w15:restartNumberingAfterBreak="0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8D6409"/>
    <w:multiLevelType w:val="hybridMultilevel"/>
    <w:tmpl w:val="EC88A8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2203"/>
    <w:multiLevelType w:val="hybridMultilevel"/>
    <w:tmpl w:val="0CC08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57C6DC8"/>
    <w:multiLevelType w:val="hybridMultilevel"/>
    <w:tmpl w:val="E24E8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21"/>
  </w:num>
  <w:num w:numId="5">
    <w:abstractNumId w:val="4"/>
  </w:num>
  <w:num w:numId="6">
    <w:abstractNumId w:val="11"/>
  </w:num>
  <w:num w:numId="7">
    <w:abstractNumId w:val="12"/>
  </w:num>
  <w:num w:numId="8">
    <w:abstractNumId w:val="15"/>
  </w:num>
  <w:num w:numId="9">
    <w:abstractNumId w:val="20"/>
  </w:num>
  <w:num w:numId="10">
    <w:abstractNumId w:val="6"/>
  </w:num>
  <w:num w:numId="11">
    <w:abstractNumId w:val="25"/>
  </w:num>
  <w:num w:numId="12">
    <w:abstractNumId w:val="17"/>
  </w:num>
  <w:num w:numId="13">
    <w:abstractNumId w:val="2"/>
  </w:num>
  <w:num w:numId="14">
    <w:abstractNumId w:val="18"/>
  </w:num>
  <w:num w:numId="15">
    <w:abstractNumId w:val="23"/>
  </w:num>
  <w:num w:numId="16">
    <w:abstractNumId w:val="0"/>
  </w:num>
  <w:num w:numId="17">
    <w:abstractNumId w:val="8"/>
  </w:num>
  <w:num w:numId="18">
    <w:abstractNumId w:val="14"/>
  </w:num>
  <w:num w:numId="19">
    <w:abstractNumId w:val="3"/>
  </w:num>
  <w:num w:numId="20">
    <w:abstractNumId w:val="19"/>
  </w:num>
  <w:num w:numId="21">
    <w:abstractNumId w:val="7"/>
  </w:num>
  <w:num w:numId="22">
    <w:abstractNumId w:val="1"/>
  </w:num>
  <w:num w:numId="23">
    <w:abstractNumId w:val="10"/>
  </w:num>
  <w:num w:numId="24">
    <w:abstractNumId w:val="5"/>
  </w:num>
  <w:num w:numId="25">
    <w:abstractNumId w:val="24"/>
  </w:num>
  <w:num w:numId="26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B2A43"/>
    <w:rsid w:val="000D1B61"/>
    <w:rsid w:val="000D7558"/>
    <w:rsid w:val="00114B10"/>
    <w:rsid w:val="00115C84"/>
    <w:rsid w:val="00141256"/>
    <w:rsid w:val="00141531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A5D02"/>
    <w:rsid w:val="002B6635"/>
    <w:rsid w:val="002C282B"/>
    <w:rsid w:val="002E0D05"/>
    <w:rsid w:val="002E3665"/>
    <w:rsid w:val="002E3D9D"/>
    <w:rsid w:val="002F7781"/>
    <w:rsid w:val="00301DE4"/>
    <w:rsid w:val="00304790"/>
    <w:rsid w:val="0031299A"/>
    <w:rsid w:val="00312C7F"/>
    <w:rsid w:val="00320166"/>
    <w:rsid w:val="003213E1"/>
    <w:rsid w:val="003237EE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0AC8"/>
    <w:rsid w:val="00396CE0"/>
    <w:rsid w:val="003B040B"/>
    <w:rsid w:val="003C29F8"/>
    <w:rsid w:val="003C4B19"/>
    <w:rsid w:val="003D07C2"/>
    <w:rsid w:val="003D6ABC"/>
    <w:rsid w:val="003D71C7"/>
    <w:rsid w:val="003E7FCB"/>
    <w:rsid w:val="004005C8"/>
    <w:rsid w:val="00405AA0"/>
    <w:rsid w:val="00412BD5"/>
    <w:rsid w:val="00417EF6"/>
    <w:rsid w:val="00420D6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5F6D4A"/>
    <w:rsid w:val="00605D6B"/>
    <w:rsid w:val="00616231"/>
    <w:rsid w:val="00616B0E"/>
    <w:rsid w:val="006213D3"/>
    <w:rsid w:val="0062696A"/>
    <w:rsid w:val="00636E3F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169F"/>
    <w:rsid w:val="00767391"/>
    <w:rsid w:val="00780619"/>
    <w:rsid w:val="00791DC8"/>
    <w:rsid w:val="007B729C"/>
    <w:rsid w:val="007C0A23"/>
    <w:rsid w:val="007C2082"/>
    <w:rsid w:val="007C4996"/>
    <w:rsid w:val="007C4D33"/>
    <w:rsid w:val="007D07C0"/>
    <w:rsid w:val="007E2C13"/>
    <w:rsid w:val="007F2C99"/>
    <w:rsid w:val="007F54D3"/>
    <w:rsid w:val="007F63E1"/>
    <w:rsid w:val="008411EB"/>
    <w:rsid w:val="00842396"/>
    <w:rsid w:val="0084349C"/>
    <w:rsid w:val="00863550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66CAC"/>
    <w:rsid w:val="00970F08"/>
    <w:rsid w:val="00976162"/>
    <w:rsid w:val="00977205"/>
    <w:rsid w:val="009A574E"/>
    <w:rsid w:val="009A59CD"/>
    <w:rsid w:val="009B4ADB"/>
    <w:rsid w:val="009B5803"/>
    <w:rsid w:val="009B593E"/>
    <w:rsid w:val="009C4950"/>
    <w:rsid w:val="009D180D"/>
    <w:rsid w:val="009D6123"/>
    <w:rsid w:val="009F6E84"/>
    <w:rsid w:val="00A005BA"/>
    <w:rsid w:val="00A01B9C"/>
    <w:rsid w:val="00A12005"/>
    <w:rsid w:val="00A25CD7"/>
    <w:rsid w:val="00A32240"/>
    <w:rsid w:val="00A40E2B"/>
    <w:rsid w:val="00A4673E"/>
    <w:rsid w:val="00A47127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4446A"/>
    <w:rsid w:val="00B657DB"/>
    <w:rsid w:val="00B73CF8"/>
    <w:rsid w:val="00B956FD"/>
    <w:rsid w:val="00BA3F6D"/>
    <w:rsid w:val="00BA4FFD"/>
    <w:rsid w:val="00BB1501"/>
    <w:rsid w:val="00BE5BC4"/>
    <w:rsid w:val="00BF338A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CF445C"/>
    <w:rsid w:val="00D0215C"/>
    <w:rsid w:val="00D123BD"/>
    <w:rsid w:val="00D14DFC"/>
    <w:rsid w:val="00D17578"/>
    <w:rsid w:val="00D2046B"/>
    <w:rsid w:val="00D22A4C"/>
    <w:rsid w:val="00D266BD"/>
    <w:rsid w:val="00D3098B"/>
    <w:rsid w:val="00D32BA3"/>
    <w:rsid w:val="00D47090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52252"/>
    <w:rsid w:val="00F63BB0"/>
    <w:rsid w:val="00F90E63"/>
    <w:rsid w:val="00F910C2"/>
    <w:rsid w:val="00FB268D"/>
    <w:rsid w:val="00FC3355"/>
    <w:rsid w:val="00FF512B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22B8C13-1103-408A-99D3-26D7F992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26627-9A1B-4BD1-8A7D-30ED372C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622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Nowak</dc:creator>
  <cp:lastModifiedBy>Pracownik</cp:lastModifiedBy>
  <cp:revision>2</cp:revision>
  <cp:lastPrinted>2018-02-27T09:37:00Z</cp:lastPrinted>
  <dcterms:created xsi:type="dcterms:W3CDTF">2019-03-01T09:25:00Z</dcterms:created>
  <dcterms:modified xsi:type="dcterms:W3CDTF">2019-03-01T09:25:00Z</dcterms:modified>
</cp:coreProperties>
</file>